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48" w:rsidRDefault="007E74E4">
      <w:r>
        <w:rPr>
          <w:noProof/>
        </w:rPr>
        <w:drawing>
          <wp:inline distT="0" distB="0" distL="0" distR="0">
            <wp:extent cx="5274310" cy="73657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74310" cy="736575"/>
                    </a:xfrm>
                    <a:prstGeom prst="rect">
                      <a:avLst/>
                    </a:prstGeom>
                    <a:noFill/>
                    <a:ln w="9525">
                      <a:noFill/>
                      <a:miter lim="800000"/>
                      <a:headEnd/>
                      <a:tailEnd/>
                    </a:ln>
                  </pic:spPr>
                </pic:pic>
              </a:graphicData>
            </a:graphic>
          </wp:inline>
        </w:drawing>
      </w:r>
    </w:p>
    <w:p w:rsidR="007E74E4" w:rsidRDefault="007E74E4"/>
    <w:p w:rsidR="00BC6242" w:rsidRPr="00EF5781" w:rsidRDefault="00BC6242" w:rsidP="007E74E4">
      <w:pPr>
        <w:widowControl/>
        <w:shd w:val="clear" w:color="auto" w:fill="FFFFFF"/>
        <w:spacing w:line="450" w:lineRule="atLeast"/>
        <w:jc w:val="center"/>
        <w:rPr>
          <w:rFonts w:ascii="宋体" w:eastAsia="宋体" w:hAnsi="宋体" w:cs="宋体" w:hint="eastAsia"/>
          <w:color w:val="333333"/>
          <w:kern w:val="0"/>
          <w:szCs w:val="21"/>
        </w:rPr>
      </w:pPr>
      <w:r w:rsidRPr="00EF5781">
        <w:rPr>
          <w:rFonts w:ascii="宋体" w:eastAsia="宋体" w:hAnsi="宋体" w:cs="宋体"/>
          <w:color w:val="333333"/>
          <w:kern w:val="0"/>
          <w:szCs w:val="21"/>
        </w:rPr>
        <w:t>http://www.moc.gov.cn/zfxxgk/bnssj/kjs/201408/t20140821_1677043.html</w:t>
      </w:r>
    </w:p>
    <w:p w:rsidR="007E74E4" w:rsidRPr="007E74E4" w:rsidRDefault="007E74E4" w:rsidP="007E74E4">
      <w:pPr>
        <w:widowControl/>
        <w:shd w:val="clear" w:color="auto" w:fill="FFFFFF"/>
        <w:spacing w:line="450" w:lineRule="atLeast"/>
        <w:jc w:val="center"/>
        <w:rPr>
          <w:rFonts w:ascii="黑体" w:eastAsia="黑体" w:hAnsi="宋体" w:cs="宋体"/>
          <w:color w:val="333333"/>
          <w:kern w:val="0"/>
          <w:sz w:val="30"/>
          <w:szCs w:val="30"/>
        </w:rPr>
      </w:pPr>
      <w:r w:rsidRPr="007E74E4">
        <w:rPr>
          <w:rFonts w:ascii="黑体" w:eastAsia="黑体" w:hAnsi="宋体" w:cs="宋体" w:hint="eastAsia"/>
          <w:color w:val="333333"/>
          <w:kern w:val="0"/>
          <w:sz w:val="30"/>
          <w:szCs w:val="30"/>
        </w:rPr>
        <w:t>交通运输部关于加强和改进交通运输标准化工作的意见</w:t>
      </w:r>
    </w:p>
    <w:p w:rsidR="007E74E4" w:rsidRPr="007E74E4" w:rsidRDefault="007E74E4" w:rsidP="007E74E4">
      <w:pPr>
        <w:widowControl/>
        <w:shd w:val="clear" w:color="auto" w:fill="FFFFFF"/>
        <w:spacing w:line="420" w:lineRule="atLeast"/>
        <w:jc w:val="left"/>
        <w:rPr>
          <w:rFonts w:ascii="宋体" w:eastAsia="宋体" w:hAnsi="宋体" w:cs="宋体"/>
          <w:color w:val="333333"/>
          <w:kern w:val="0"/>
          <w:szCs w:val="21"/>
        </w:rPr>
      </w:pPr>
      <w:r w:rsidRPr="007E74E4">
        <w:rPr>
          <w:rFonts w:ascii="宋体" w:eastAsia="宋体" w:hAnsi="宋体" w:cs="宋体" w:hint="eastAsia"/>
          <w:color w:val="333333"/>
          <w:kern w:val="0"/>
          <w:szCs w:val="21"/>
        </w:rPr>
        <w:t xml:space="preserve">各省、自治区、直辖市、新疆生产建设兵团交通运输厅（局、委），国家铁路局、中国民用航空局、国家邮政局，有关交通运输企业、高等学校，部管各社团，部属各单位，部内各单位： </w:t>
      </w:r>
      <w:r w:rsidRPr="007E74E4">
        <w:rPr>
          <w:rFonts w:ascii="宋体" w:eastAsia="宋体" w:hAnsi="宋体" w:cs="宋体" w:hint="eastAsia"/>
          <w:color w:val="333333"/>
          <w:kern w:val="0"/>
          <w:szCs w:val="21"/>
        </w:rPr>
        <w:br/>
        <w:t xml:space="preserve">　　为深化改革，进一步提高交通运输标准化工作水平，推进行业治理体系和治理能力现代化，提出以下意见。 </w:t>
      </w:r>
      <w:r w:rsidRPr="007E74E4">
        <w:rPr>
          <w:rFonts w:ascii="宋体" w:eastAsia="宋体" w:hAnsi="宋体" w:cs="宋体" w:hint="eastAsia"/>
          <w:color w:val="333333"/>
          <w:kern w:val="0"/>
          <w:szCs w:val="21"/>
        </w:rPr>
        <w:br/>
        <w:t xml:space="preserve">　　一、总体要求 </w:t>
      </w:r>
      <w:r w:rsidRPr="007E74E4">
        <w:rPr>
          <w:rFonts w:ascii="宋体" w:eastAsia="宋体" w:hAnsi="宋体" w:cs="宋体" w:hint="eastAsia"/>
          <w:color w:val="333333"/>
          <w:kern w:val="0"/>
          <w:szCs w:val="21"/>
        </w:rPr>
        <w:br/>
        <w:t xml:space="preserve">　　1．指导思想。贯彻落实党的十八大、十八届三中全会精神，面向“四个交通”发展需求，全面深化标准化工作体制机制改革，加强标准化管理体系和技术体系建设，强化标准有效实施，为交通运输工程建设、产品和服务质量的提升提供保障。 </w:t>
      </w:r>
      <w:r w:rsidRPr="007E74E4">
        <w:rPr>
          <w:rFonts w:ascii="宋体" w:eastAsia="宋体" w:hAnsi="宋体" w:cs="宋体" w:hint="eastAsia"/>
          <w:color w:val="333333"/>
          <w:kern w:val="0"/>
          <w:szCs w:val="21"/>
        </w:rPr>
        <w:br/>
        <w:t xml:space="preserve">　　2．基本原则。 </w:t>
      </w:r>
      <w:r w:rsidRPr="007E74E4">
        <w:rPr>
          <w:rFonts w:ascii="宋体" w:eastAsia="宋体" w:hAnsi="宋体" w:cs="宋体" w:hint="eastAsia"/>
          <w:color w:val="333333"/>
          <w:kern w:val="0"/>
          <w:szCs w:val="21"/>
        </w:rPr>
        <w:br/>
        <w:t xml:space="preserve">　　——深化改革、服务发展。深化管理体系改革，加强技术体系建设，推进强制性标准与推荐性标准分类管理，充分发挥标准对发展综合交通、转变政府职能、推动技术进步、优化产业结构、提升行业国际竞争力的促进作用。 </w:t>
      </w:r>
      <w:r w:rsidRPr="007E74E4">
        <w:rPr>
          <w:rFonts w:ascii="宋体" w:eastAsia="宋体" w:hAnsi="宋体" w:cs="宋体" w:hint="eastAsia"/>
          <w:color w:val="333333"/>
          <w:kern w:val="0"/>
          <w:szCs w:val="21"/>
        </w:rPr>
        <w:br/>
        <w:t xml:space="preserve">　　——需求引领、重点突破。立足“四个交通”发展的阶段性需求，不断完善标准化发展规划，加快重点领域标准制修订，充分发挥标准在行业提质增效升级中的引领作用。 </w:t>
      </w:r>
      <w:r w:rsidRPr="007E74E4">
        <w:rPr>
          <w:rFonts w:ascii="宋体" w:eastAsia="宋体" w:hAnsi="宋体" w:cs="宋体" w:hint="eastAsia"/>
          <w:color w:val="333333"/>
          <w:kern w:val="0"/>
          <w:szCs w:val="21"/>
        </w:rPr>
        <w:br/>
        <w:t xml:space="preserve">　　——政府主导、企业主体。政府加强标准化宏观管理和综合协调，发挥好对强制性标准和公益类推荐性标准的主导作用，发挥好企业在标准制定和应用中的主体作用。 </w:t>
      </w:r>
      <w:r w:rsidRPr="007E74E4">
        <w:rPr>
          <w:rFonts w:ascii="宋体" w:eastAsia="宋体" w:hAnsi="宋体" w:cs="宋体" w:hint="eastAsia"/>
          <w:color w:val="333333"/>
          <w:kern w:val="0"/>
          <w:szCs w:val="21"/>
        </w:rPr>
        <w:br/>
        <w:t xml:space="preserve">　　——多方参与、协同推进。充分调动各方积极性，形成各级交通运输主管部门、企业、社会组织等的标准化工作合力，推进国家标准、行业标准、地方标准、企业标准的协调发展。 </w:t>
      </w:r>
      <w:r w:rsidRPr="007E74E4">
        <w:rPr>
          <w:rFonts w:ascii="宋体" w:eastAsia="宋体" w:hAnsi="宋体" w:cs="宋体" w:hint="eastAsia"/>
          <w:color w:val="333333"/>
          <w:kern w:val="0"/>
          <w:szCs w:val="21"/>
        </w:rPr>
        <w:br/>
        <w:t xml:space="preserve">　　——尊重科学、重在实施。以科技进步和技术创新推动标准的升级，以标准促进科技成果的转化应用，完善标准实施监督机制，加强实施效果的评估。 </w:t>
      </w:r>
      <w:r w:rsidRPr="007E74E4">
        <w:rPr>
          <w:rFonts w:ascii="宋体" w:eastAsia="宋体" w:hAnsi="宋体" w:cs="宋体" w:hint="eastAsia"/>
          <w:color w:val="333333"/>
          <w:kern w:val="0"/>
          <w:szCs w:val="21"/>
        </w:rPr>
        <w:br/>
        <w:t xml:space="preserve">　　3．发展目标。经过3年努力，基本建成政府、企业、社会组织各司其职的标准化管理体系，各种交通运输方式标准有效衔接的机制健全顺畅；综合运输、安全应急、节能环保、管理服务等领域的标准化技术体系系统完善，标准质量和实施效果显著增强，标准与科技研发的结合更加紧密；国际标准化活动的参与度与话语权明显提升，标准化对交通运输科学发展的支撑和保障作用充分发挥。 </w:t>
      </w:r>
      <w:r w:rsidRPr="007E74E4">
        <w:rPr>
          <w:rFonts w:ascii="宋体" w:eastAsia="宋体" w:hAnsi="宋体" w:cs="宋体" w:hint="eastAsia"/>
          <w:color w:val="333333"/>
          <w:kern w:val="0"/>
          <w:szCs w:val="21"/>
        </w:rPr>
        <w:br/>
      </w:r>
      <w:r w:rsidRPr="007E74E4">
        <w:rPr>
          <w:rFonts w:ascii="宋体" w:eastAsia="宋体" w:hAnsi="宋体" w:cs="宋体" w:hint="eastAsia"/>
          <w:color w:val="333333"/>
          <w:kern w:val="0"/>
          <w:szCs w:val="21"/>
        </w:rPr>
        <w:lastRenderedPageBreak/>
        <w:t xml:space="preserve">　　二、深化体制改革，健全管理体系 </w:t>
      </w:r>
      <w:r w:rsidRPr="007E74E4">
        <w:rPr>
          <w:rFonts w:ascii="宋体" w:eastAsia="宋体" w:hAnsi="宋体" w:cs="宋体" w:hint="eastAsia"/>
          <w:color w:val="333333"/>
          <w:kern w:val="0"/>
          <w:szCs w:val="21"/>
        </w:rPr>
        <w:br/>
        <w:t xml:space="preserve">　　4．健全交通运输标准化组织机构。设立交通运输部标准化管理委员会，指导交通运输标准化工作，审议交通运输标准化战略、规划、政策、法规，审定交通运输标准化年度工作计划，协调衔接各种交通运输方式标准。 </w:t>
      </w:r>
      <w:r w:rsidRPr="007E74E4">
        <w:rPr>
          <w:rFonts w:ascii="宋体" w:eastAsia="宋体" w:hAnsi="宋体" w:cs="宋体" w:hint="eastAsia"/>
          <w:color w:val="333333"/>
          <w:kern w:val="0"/>
          <w:szCs w:val="21"/>
        </w:rPr>
        <w:br/>
        <w:t xml:space="preserve">　　5．改革政府部门标准化工作。政府加强对标准化工作的分类指导，加强强制性标准管理，完善推荐性标准体系，重点加强关键共性、基础性、公益性的推荐性标准管理。积极引用和有效使用标准，加强行业管理，做好市场监管和服务。 </w:t>
      </w:r>
      <w:r w:rsidRPr="007E74E4">
        <w:rPr>
          <w:rFonts w:ascii="宋体" w:eastAsia="宋体" w:hAnsi="宋体" w:cs="宋体" w:hint="eastAsia"/>
          <w:color w:val="333333"/>
          <w:kern w:val="0"/>
          <w:szCs w:val="21"/>
        </w:rPr>
        <w:br/>
        <w:t xml:space="preserve">　　6．发挥企业在标准化中的主体作用。鼓励企业制定和采用先进标准，通过提升企业标准化工作水平，提高企业竞争力。鼓励企业参与或承担国家和行业标准制修订工作。积极推进企业成立标准制修订联盟，制定联盟标准。 </w:t>
      </w:r>
      <w:r w:rsidRPr="007E74E4">
        <w:rPr>
          <w:rFonts w:ascii="宋体" w:eastAsia="宋体" w:hAnsi="宋体" w:cs="宋体" w:hint="eastAsia"/>
          <w:color w:val="333333"/>
          <w:kern w:val="0"/>
          <w:szCs w:val="21"/>
        </w:rPr>
        <w:br/>
        <w:t xml:space="preserve">　　7．支持社会组织开展标准化工作。积极鼓励社会组织在市场化程度高、技术创新活跃的专业领域，探索社会组织标准制修订模式和体制，稳步推进社会组织标准化工作健康发展，并逐步通过社会组织标准的增量带动政府推荐性标准的改革。 </w:t>
      </w:r>
      <w:r w:rsidRPr="007E74E4">
        <w:rPr>
          <w:rFonts w:ascii="宋体" w:eastAsia="宋体" w:hAnsi="宋体" w:cs="宋体" w:hint="eastAsia"/>
          <w:color w:val="333333"/>
          <w:kern w:val="0"/>
          <w:szCs w:val="21"/>
        </w:rPr>
        <w:br/>
        <w:t xml:space="preserve">　　8．加强专业标准化技术委员会管理。优化专业布局，减少职能交叉，完善考核评价机制。成立综合交通运输标准化技术委员会，广泛吸纳铁路、公路、水路、民航、邮政以及城市交通等领域的管理专家和技术专家参与，协调各种运输方式间的需要统一的技术、管理和服务要求，拟订相关标准。 </w:t>
      </w:r>
      <w:r w:rsidRPr="007E74E4">
        <w:rPr>
          <w:rFonts w:ascii="宋体" w:eastAsia="宋体" w:hAnsi="宋体" w:cs="宋体" w:hint="eastAsia"/>
          <w:color w:val="333333"/>
          <w:kern w:val="0"/>
          <w:szCs w:val="21"/>
        </w:rPr>
        <w:br/>
        <w:t xml:space="preserve">　　三、围绕行业发展，完善技术体系 </w:t>
      </w:r>
      <w:r w:rsidRPr="007E74E4">
        <w:rPr>
          <w:rFonts w:ascii="宋体" w:eastAsia="宋体" w:hAnsi="宋体" w:cs="宋体" w:hint="eastAsia"/>
          <w:color w:val="333333"/>
          <w:kern w:val="0"/>
          <w:szCs w:val="21"/>
        </w:rPr>
        <w:br/>
        <w:t xml:space="preserve">　　9．完善交通运输技术标准体系。围绕发展需求，完善行业技术标准体系，实施动态管理。鼓励地方结合实际制定地方标准，对有国家或行业标准的，支持地方制定严于国家和行业标准的地方标准。制定国家标准、行业标准时，应积极吸纳地方标准相关内容。 </w:t>
      </w:r>
      <w:r w:rsidRPr="007E74E4">
        <w:rPr>
          <w:rFonts w:ascii="宋体" w:eastAsia="宋体" w:hAnsi="宋体" w:cs="宋体" w:hint="eastAsia"/>
          <w:color w:val="333333"/>
          <w:kern w:val="0"/>
          <w:szCs w:val="21"/>
        </w:rPr>
        <w:br/>
        <w:t xml:space="preserve">　　10．加强重点领域标准制定。各级交通运输主管部门要把标准化工作作为转变政府职能的重要抓手，在取消行政审批和许可的领域，需要加强监管的领域，抓紧制定和完善相关标准，加快综合运输、安全应急、节能环保、管理服务、城市客运等领域的技术标准制定。加强工程建设、养护管理、运输装备、信息化等领域关键标准的制修订。 </w:t>
      </w:r>
      <w:r w:rsidRPr="007E74E4">
        <w:rPr>
          <w:rFonts w:ascii="宋体" w:eastAsia="宋体" w:hAnsi="宋体" w:cs="宋体" w:hint="eastAsia"/>
          <w:color w:val="333333"/>
          <w:kern w:val="0"/>
          <w:szCs w:val="21"/>
        </w:rPr>
        <w:br/>
        <w:t xml:space="preserve">　　11．推进标准有效实施。加强标准宣贯、培训力度，通过质量监督抽查、产品质量认证、市场准入、工程验收管理、标准符合性审查等方式推进标准有效实施。健全交通运输标准审查评估机制，强化对标准协调性、规范性的审查，以及对标准实施效果的评估。加强标准的实施监督。继续推进企业安全生产标准化、运营服务标准化、公路施工标准化和船型标准化等工作。 </w:t>
      </w:r>
      <w:r w:rsidRPr="007E74E4">
        <w:rPr>
          <w:rFonts w:ascii="宋体" w:eastAsia="宋体" w:hAnsi="宋体" w:cs="宋体" w:hint="eastAsia"/>
          <w:color w:val="333333"/>
          <w:kern w:val="0"/>
          <w:szCs w:val="21"/>
        </w:rPr>
        <w:br/>
        <w:t xml:space="preserve">　　12．加强质量监督抽查。完善部级抽查、省级互查等多方参与、协同配合的工程质量安全督查机制，加强工程建设、养护、运营、管理全过程强制性标准实施情况的监督检查。建立产品质量监督抽查部省联动机制，扩大产品质量监督抽查种类和范围，加大行业产品质量</w:t>
      </w:r>
      <w:r w:rsidRPr="007E74E4">
        <w:rPr>
          <w:rFonts w:ascii="宋体" w:eastAsia="宋体" w:hAnsi="宋体" w:cs="宋体" w:hint="eastAsia"/>
          <w:color w:val="333333"/>
          <w:kern w:val="0"/>
          <w:szCs w:val="21"/>
        </w:rPr>
        <w:lastRenderedPageBreak/>
        <w:t xml:space="preserve">监督抽查力度。研究探索服务质量监督抽查方法，逐步建立服务质量监督抽查机制。 </w:t>
      </w:r>
      <w:r w:rsidRPr="007E74E4">
        <w:rPr>
          <w:rFonts w:ascii="宋体" w:eastAsia="宋体" w:hAnsi="宋体" w:cs="宋体" w:hint="eastAsia"/>
          <w:color w:val="333333"/>
          <w:kern w:val="0"/>
          <w:szCs w:val="21"/>
        </w:rPr>
        <w:br/>
        <w:t xml:space="preserve">　　13．强化计量基础支撑作用。加强交通运输领域专业计量机构建设，加快急需的专业计量标准器具的研制和计量检定规程制修订。加强对质量检验机构的计量检定、校准工作的监督检查。 </w:t>
      </w:r>
      <w:r w:rsidRPr="007E74E4">
        <w:rPr>
          <w:rFonts w:ascii="宋体" w:eastAsia="宋体" w:hAnsi="宋体" w:cs="宋体" w:hint="eastAsia"/>
          <w:color w:val="333333"/>
          <w:kern w:val="0"/>
          <w:szCs w:val="21"/>
        </w:rPr>
        <w:br/>
        <w:t xml:space="preserve">　　14．推进交通运输产品与服务认证。建立健全行政监管、行业自律、社会监督相结合的认证管理模式，推动行业产品认证健康有序发展。强化行业重点监管产品的认证。提高自愿性产品认证在设计、招投标、工程建设等活动中的采信度。研究探索服务认证方法，逐步开展服务认证。 </w:t>
      </w:r>
      <w:r w:rsidRPr="007E74E4">
        <w:rPr>
          <w:rFonts w:ascii="宋体" w:eastAsia="宋体" w:hAnsi="宋体" w:cs="宋体" w:hint="eastAsia"/>
          <w:color w:val="333333"/>
          <w:kern w:val="0"/>
          <w:szCs w:val="21"/>
        </w:rPr>
        <w:br/>
        <w:t xml:space="preserve">　　四、优化运行机制，提高质量水平 </w:t>
      </w:r>
      <w:r w:rsidRPr="007E74E4">
        <w:rPr>
          <w:rFonts w:ascii="宋体" w:eastAsia="宋体" w:hAnsi="宋体" w:cs="宋体" w:hint="eastAsia"/>
          <w:color w:val="333333"/>
          <w:kern w:val="0"/>
          <w:szCs w:val="21"/>
        </w:rPr>
        <w:br/>
        <w:t xml:space="preserve">　　15．加强标准制修订全过程管理。完善标准制定程序，及时披露标准制定过程信息，保证制定过程公开透明。优化标准审批流程，缩短制定周期。建立健全标准修订快速程序，加强标准维护更新。严格标准复审，保证标准的有效性和适用性。 </w:t>
      </w:r>
      <w:r w:rsidRPr="007E74E4">
        <w:rPr>
          <w:rFonts w:ascii="宋体" w:eastAsia="宋体" w:hAnsi="宋体" w:cs="宋体" w:hint="eastAsia"/>
          <w:color w:val="333333"/>
          <w:kern w:val="0"/>
          <w:szCs w:val="21"/>
        </w:rPr>
        <w:br/>
        <w:t xml:space="preserve">　　16．加大科技研发对标准的支撑。强化科技计划执行与标准制修订的互动。加大科技计划对标准研制的支持力度，鼓励有条件的科技项目成果转化形成标准。标准制修订要有效承接科技创新成果，提高标准的技术水平。 </w:t>
      </w:r>
      <w:r w:rsidRPr="007E74E4">
        <w:rPr>
          <w:rFonts w:ascii="宋体" w:eastAsia="宋体" w:hAnsi="宋体" w:cs="宋体" w:hint="eastAsia"/>
          <w:color w:val="333333"/>
          <w:kern w:val="0"/>
          <w:szCs w:val="21"/>
        </w:rPr>
        <w:br/>
        <w:t xml:space="preserve">　　17．加强标准国际化工作。积极参与国际标准化活动，提高国际标准制定的参与度和话语权。推动交通运输行业优势特色技术制定为国际标准。加强行业标准中外文版同步出版工作，推动中国标准的海外应用。 </w:t>
      </w:r>
      <w:r w:rsidRPr="007E74E4">
        <w:rPr>
          <w:rFonts w:ascii="宋体" w:eastAsia="宋体" w:hAnsi="宋体" w:cs="宋体" w:hint="eastAsia"/>
          <w:color w:val="333333"/>
          <w:kern w:val="0"/>
          <w:szCs w:val="21"/>
        </w:rPr>
        <w:br/>
        <w:t xml:space="preserve">　　五、保障措施 </w:t>
      </w:r>
      <w:r w:rsidRPr="007E74E4">
        <w:rPr>
          <w:rFonts w:ascii="宋体" w:eastAsia="宋体" w:hAnsi="宋体" w:cs="宋体" w:hint="eastAsia"/>
          <w:color w:val="333333"/>
          <w:kern w:val="0"/>
          <w:szCs w:val="21"/>
        </w:rPr>
        <w:br/>
        <w:t xml:space="preserve">　　18．加强组织领导。各级交通运输主管部门要高度重视标准化工作，切实加强对标准化工作的组织领导，完善规章制度和工作程序，将标准化理念贯穿到交通运输工程建设、作业管理和运输服务等工作中。 </w:t>
      </w:r>
      <w:r w:rsidRPr="007E74E4">
        <w:rPr>
          <w:rFonts w:ascii="宋体" w:eastAsia="宋体" w:hAnsi="宋体" w:cs="宋体" w:hint="eastAsia"/>
          <w:color w:val="333333"/>
          <w:kern w:val="0"/>
          <w:szCs w:val="21"/>
        </w:rPr>
        <w:br/>
        <w:t xml:space="preserve">　　19．加强人才队伍建设。推动建立高素质的标准化人才队伍，积极开展教育与培训。研究建立激励机制，按照相关政策要求，将从事标准化工作的业绩与技术职称评定、个人荣誉与待遇挂钩，吸引优秀专业人才从事标准化工作。 </w:t>
      </w:r>
      <w:r w:rsidRPr="007E74E4">
        <w:rPr>
          <w:rFonts w:ascii="宋体" w:eastAsia="宋体" w:hAnsi="宋体" w:cs="宋体" w:hint="eastAsia"/>
          <w:color w:val="333333"/>
          <w:kern w:val="0"/>
          <w:szCs w:val="21"/>
        </w:rPr>
        <w:br/>
        <w:t xml:space="preserve">　　20．落实经费保障。积极争取国家和地方财政经费投入，将强制性标准和公益类推荐性标准制修订、标准实施监督等标准化工作纳入预算管理。鼓励和引导企业和社会组织加大标准化工作经费投入，积极参与标准化活动。</w:t>
      </w:r>
    </w:p>
    <w:p w:rsidR="007E74E4" w:rsidRPr="007E74E4" w:rsidRDefault="007E74E4" w:rsidP="007E74E4">
      <w:pPr>
        <w:widowControl/>
        <w:shd w:val="clear" w:color="auto" w:fill="FFFFFF"/>
        <w:spacing w:line="420" w:lineRule="atLeast"/>
        <w:jc w:val="right"/>
        <w:rPr>
          <w:rFonts w:ascii="宋体" w:eastAsia="宋体" w:hAnsi="宋体" w:cs="宋体"/>
          <w:color w:val="333333"/>
          <w:kern w:val="0"/>
          <w:szCs w:val="21"/>
        </w:rPr>
      </w:pPr>
      <w:r w:rsidRPr="007E74E4">
        <w:rPr>
          <w:rFonts w:ascii="宋体" w:eastAsia="宋体" w:hAnsi="宋体" w:cs="宋体" w:hint="eastAsia"/>
          <w:color w:val="333333"/>
          <w:kern w:val="0"/>
          <w:szCs w:val="21"/>
        </w:rPr>
        <w:t xml:space="preserve">中华人民共和国交通运输部（章） </w:t>
      </w:r>
      <w:r w:rsidRPr="007E74E4">
        <w:rPr>
          <w:rFonts w:ascii="宋体" w:eastAsia="宋体" w:hAnsi="宋体" w:cs="宋体" w:hint="eastAsia"/>
          <w:color w:val="333333"/>
          <w:kern w:val="0"/>
          <w:szCs w:val="21"/>
        </w:rPr>
        <w:br/>
        <w:t>2014年8月13日</w:t>
      </w:r>
    </w:p>
    <w:p w:rsidR="007E74E4" w:rsidRPr="007E74E4" w:rsidRDefault="007E74E4" w:rsidP="007E74E4">
      <w:pPr>
        <w:widowControl/>
        <w:shd w:val="clear" w:color="auto" w:fill="FFFFFF"/>
        <w:spacing w:line="360" w:lineRule="auto"/>
        <w:jc w:val="left"/>
        <w:rPr>
          <w:rFonts w:ascii="宋体" w:eastAsia="宋体" w:hAnsi="宋体" w:cs="宋体"/>
          <w:color w:val="333333"/>
          <w:kern w:val="0"/>
          <w:szCs w:val="21"/>
        </w:rPr>
      </w:pPr>
    </w:p>
    <w:p w:rsidR="007E74E4" w:rsidRDefault="007E74E4"/>
    <w:sectPr w:rsidR="007E74E4" w:rsidSect="00E574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74E4"/>
    <w:rsid w:val="0000176F"/>
    <w:rsid w:val="00011783"/>
    <w:rsid w:val="00013932"/>
    <w:rsid w:val="000139AC"/>
    <w:rsid w:val="00015429"/>
    <w:rsid w:val="00021527"/>
    <w:rsid w:val="000225F3"/>
    <w:rsid w:val="000405A9"/>
    <w:rsid w:val="00052E22"/>
    <w:rsid w:val="00054EF1"/>
    <w:rsid w:val="0006318C"/>
    <w:rsid w:val="00066FB9"/>
    <w:rsid w:val="000733CF"/>
    <w:rsid w:val="000752B5"/>
    <w:rsid w:val="00075EB5"/>
    <w:rsid w:val="00080FB7"/>
    <w:rsid w:val="00085BC8"/>
    <w:rsid w:val="000904F0"/>
    <w:rsid w:val="000906BC"/>
    <w:rsid w:val="00091F3C"/>
    <w:rsid w:val="00093A94"/>
    <w:rsid w:val="00095401"/>
    <w:rsid w:val="0009575D"/>
    <w:rsid w:val="000B0568"/>
    <w:rsid w:val="000B2ECD"/>
    <w:rsid w:val="000B7A98"/>
    <w:rsid w:val="000B7B2D"/>
    <w:rsid w:val="000B7C2A"/>
    <w:rsid w:val="000D2406"/>
    <w:rsid w:val="000D5908"/>
    <w:rsid w:val="000E1FA8"/>
    <w:rsid w:val="000E305B"/>
    <w:rsid w:val="000E47C7"/>
    <w:rsid w:val="000F41DB"/>
    <w:rsid w:val="000F5642"/>
    <w:rsid w:val="000F6984"/>
    <w:rsid w:val="000F7ACA"/>
    <w:rsid w:val="0010223B"/>
    <w:rsid w:val="00102432"/>
    <w:rsid w:val="001064EA"/>
    <w:rsid w:val="00106AA8"/>
    <w:rsid w:val="00107686"/>
    <w:rsid w:val="00114C91"/>
    <w:rsid w:val="00121E11"/>
    <w:rsid w:val="00123F90"/>
    <w:rsid w:val="0012406B"/>
    <w:rsid w:val="0012645B"/>
    <w:rsid w:val="001268CF"/>
    <w:rsid w:val="001326A1"/>
    <w:rsid w:val="00144E6D"/>
    <w:rsid w:val="00153422"/>
    <w:rsid w:val="001567B9"/>
    <w:rsid w:val="00156DD4"/>
    <w:rsid w:val="00160FD1"/>
    <w:rsid w:val="00162EB1"/>
    <w:rsid w:val="00163D1E"/>
    <w:rsid w:val="0016420B"/>
    <w:rsid w:val="001728C5"/>
    <w:rsid w:val="00174C98"/>
    <w:rsid w:val="00187951"/>
    <w:rsid w:val="001916C8"/>
    <w:rsid w:val="00192C5E"/>
    <w:rsid w:val="00197A74"/>
    <w:rsid w:val="001A682B"/>
    <w:rsid w:val="001B0A18"/>
    <w:rsid w:val="001B362A"/>
    <w:rsid w:val="001C0D18"/>
    <w:rsid w:val="001C5773"/>
    <w:rsid w:val="001D0022"/>
    <w:rsid w:val="001D4157"/>
    <w:rsid w:val="001D4810"/>
    <w:rsid w:val="001D53F9"/>
    <w:rsid w:val="001E60FF"/>
    <w:rsid w:val="001F162C"/>
    <w:rsid w:val="001F280A"/>
    <w:rsid w:val="001F2D04"/>
    <w:rsid w:val="001F50CB"/>
    <w:rsid w:val="001F765A"/>
    <w:rsid w:val="0020278E"/>
    <w:rsid w:val="0020405A"/>
    <w:rsid w:val="00212725"/>
    <w:rsid w:val="002130C9"/>
    <w:rsid w:val="00213F2E"/>
    <w:rsid w:val="002146B4"/>
    <w:rsid w:val="0022235E"/>
    <w:rsid w:val="00222711"/>
    <w:rsid w:val="00224FED"/>
    <w:rsid w:val="00226E6D"/>
    <w:rsid w:val="002275BA"/>
    <w:rsid w:val="00233068"/>
    <w:rsid w:val="00233B51"/>
    <w:rsid w:val="00237852"/>
    <w:rsid w:val="00240DB8"/>
    <w:rsid w:val="00260599"/>
    <w:rsid w:val="00264ACC"/>
    <w:rsid w:val="00276456"/>
    <w:rsid w:val="00276BDB"/>
    <w:rsid w:val="00277D20"/>
    <w:rsid w:val="002813EE"/>
    <w:rsid w:val="00283362"/>
    <w:rsid w:val="002840A1"/>
    <w:rsid w:val="002854D0"/>
    <w:rsid w:val="002922A5"/>
    <w:rsid w:val="002961E7"/>
    <w:rsid w:val="002A1C01"/>
    <w:rsid w:val="002A4257"/>
    <w:rsid w:val="002A4CA4"/>
    <w:rsid w:val="002A6353"/>
    <w:rsid w:val="002B1D9A"/>
    <w:rsid w:val="002D6D2F"/>
    <w:rsid w:val="002D79BC"/>
    <w:rsid w:val="002E3961"/>
    <w:rsid w:val="002F050C"/>
    <w:rsid w:val="002F62A0"/>
    <w:rsid w:val="00300E53"/>
    <w:rsid w:val="00304102"/>
    <w:rsid w:val="003061DC"/>
    <w:rsid w:val="00310BDC"/>
    <w:rsid w:val="0031123E"/>
    <w:rsid w:val="00320B84"/>
    <w:rsid w:val="00322177"/>
    <w:rsid w:val="0032530B"/>
    <w:rsid w:val="003365B2"/>
    <w:rsid w:val="00341955"/>
    <w:rsid w:val="00344BC8"/>
    <w:rsid w:val="00357024"/>
    <w:rsid w:val="00357ED8"/>
    <w:rsid w:val="00366A08"/>
    <w:rsid w:val="00370EF2"/>
    <w:rsid w:val="0037464A"/>
    <w:rsid w:val="00380792"/>
    <w:rsid w:val="00384128"/>
    <w:rsid w:val="00385F5F"/>
    <w:rsid w:val="00396918"/>
    <w:rsid w:val="003A6513"/>
    <w:rsid w:val="003A6A71"/>
    <w:rsid w:val="003A7592"/>
    <w:rsid w:val="003B0824"/>
    <w:rsid w:val="003B2F1C"/>
    <w:rsid w:val="003B6895"/>
    <w:rsid w:val="003C14EA"/>
    <w:rsid w:val="003D3C46"/>
    <w:rsid w:val="003E078E"/>
    <w:rsid w:val="003E2FF4"/>
    <w:rsid w:val="003E3A77"/>
    <w:rsid w:val="003E642F"/>
    <w:rsid w:val="003F07B0"/>
    <w:rsid w:val="003F1CA3"/>
    <w:rsid w:val="003F1F6A"/>
    <w:rsid w:val="003F22DA"/>
    <w:rsid w:val="003F2D63"/>
    <w:rsid w:val="00412C41"/>
    <w:rsid w:val="00415E5E"/>
    <w:rsid w:val="00421CD9"/>
    <w:rsid w:val="00425FE5"/>
    <w:rsid w:val="0042662A"/>
    <w:rsid w:val="004278D7"/>
    <w:rsid w:val="00430750"/>
    <w:rsid w:val="00433BA6"/>
    <w:rsid w:val="00434908"/>
    <w:rsid w:val="00437054"/>
    <w:rsid w:val="004424E5"/>
    <w:rsid w:val="00444FA8"/>
    <w:rsid w:val="004467C9"/>
    <w:rsid w:val="00451D99"/>
    <w:rsid w:val="00461B76"/>
    <w:rsid w:val="00465798"/>
    <w:rsid w:val="00466CE4"/>
    <w:rsid w:val="0046795E"/>
    <w:rsid w:val="0047026A"/>
    <w:rsid w:val="00474D05"/>
    <w:rsid w:val="00475C4A"/>
    <w:rsid w:val="00487DA4"/>
    <w:rsid w:val="004913A3"/>
    <w:rsid w:val="004938A8"/>
    <w:rsid w:val="00494E69"/>
    <w:rsid w:val="004A17DA"/>
    <w:rsid w:val="004A2350"/>
    <w:rsid w:val="004A266A"/>
    <w:rsid w:val="004A70CF"/>
    <w:rsid w:val="004B56BE"/>
    <w:rsid w:val="004B5EB9"/>
    <w:rsid w:val="004C350E"/>
    <w:rsid w:val="004C4167"/>
    <w:rsid w:val="004D0957"/>
    <w:rsid w:val="004D2D9C"/>
    <w:rsid w:val="004D54B0"/>
    <w:rsid w:val="004E123C"/>
    <w:rsid w:val="004E18D3"/>
    <w:rsid w:val="004E4523"/>
    <w:rsid w:val="004F2878"/>
    <w:rsid w:val="004F34F9"/>
    <w:rsid w:val="005025CB"/>
    <w:rsid w:val="005079D4"/>
    <w:rsid w:val="0051796D"/>
    <w:rsid w:val="0052049F"/>
    <w:rsid w:val="0052140A"/>
    <w:rsid w:val="00521B6B"/>
    <w:rsid w:val="005245E0"/>
    <w:rsid w:val="00524D85"/>
    <w:rsid w:val="00546B65"/>
    <w:rsid w:val="00553D90"/>
    <w:rsid w:val="00554089"/>
    <w:rsid w:val="00556FF3"/>
    <w:rsid w:val="00557A29"/>
    <w:rsid w:val="00557B09"/>
    <w:rsid w:val="00565AC7"/>
    <w:rsid w:val="00573A86"/>
    <w:rsid w:val="0058095A"/>
    <w:rsid w:val="005832B7"/>
    <w:rsid w:val="00583E9D"/>
    <w:rsid w:val="005907D7"/>
    <w:rsid w:val="00593280"/>
    <w:rsid w:val="00593B00"/>
    <w:rsid w:val="00593D7A"/>
    <w:rsid w:val="0059631C"/>
    <w:rsid w:val="00596D97"/>
    <w:rsid w:val="005A04E5"/>
    <w:rsid w:val="005A0E33"/>
    <w:rsid w:val="005A1D34"/>
    <w:rsid w:val="005A57A8"/>
    <w:rsid w:val="005A5D70"/>
    <w:rsid w:val="005B38E6"/>
    <w:rsid w:val="005B648E"/>
    <w:rsid w:val="005C06BF"/>
    <w:rsid w:val="005C2ACF"/>
    <w:rsid w:val="005D12FD"/>
    <w:rsid w:val="005D1DBA"/>
    <w:rsid w:val="005D50B6"/>
    <w:rsid w:val="005D512E"/>
    <w:rsid w:val="005E60C6"/>
    <w:rsid w:val="005E67BB"/>
    <w:rsid w:val="005F238B"/>
    <w:rsid w:val="006053E9"/>
    <w:rsid w:val="00612A84"/>
    <w:rsid w:val="00614CF5"/>
    <w:rsid w:val="006178FD"/>
    <w:rsid w:val="00622BCF"/>
    <w:rsid w:val="00626B76"/>
    <w:rsid w:val="00627217"/>
    <w:rsid w:val="00643A13"/>
    <w:rsid w:val="00647056"/>
    <w:rsid w:val="00653CE6"/>
    <w:rsid w:val="00656371"/>
    <w:rsid w:val="00663E3B"/>
    <w:rsid w:val="00672455"/>
    <w:rsid w:val="006859C6"/>
    <w:rsid w:val="006860F0"/>
    <w:rsid w:val="0068795B"/>
    <w:rsid w:val="0069578F"/>
    <w:rsid w:val="006A2A9C"/>
    <w:rsid w:val="006A4EA9"/>
    <w:rsid w:val="006A4ECC"/>
    <w:rsid w:val="006B0087"/>
    <w:rsid w:val="006B30A2"/>
    <w:rsid w:val="006B5989"/>
    <w:rsid w:val="006D2251"/>
    <w:rsid w:val="006D3EDD"/>
    <w:rsid w:val="006D4C96"/>
    <w:rsid w:val="006E2D58"/>
    <w:rsid w:val="006E2D90"/>
    <w:rsid w:val="006E3787"/>
    <w:rsid w:val="006F23C7"/>
    <w:rsid w:val="006F3731"/>
    <w:rsid w:val="006F4398"/>
    <w:rsid w:val="006F4430"/>
    <w:rsid w:val="006F6C20"/>
    <w:rsid w:val="00701EF1"/>
    <w:rsid w:val="007064C4"/>
    <w:rsid w:val="00714D79"/>
    <w:rsid w:val="00717801"/>
    <w:rsid w:val="0073012A"/>
    <w:rsid w:val="007306CB"/>
    <w:rsid w:val="00733DB0"/>
    <w:rsid w:val="007372B4"/>
    <w:rsid w:val="007421CA"/>
    <w:rsid w:val="0074289F"/>
    <w:rsid w:val="00744B67"/>
    <w:rsid w:val="00747D48"/>
    <w:rsid w:val="0076181E"/>
    <w:rsid w:val="00762DAB"/>
    <w:rsid w:val="00763C16"/>
    <w:rsid w:val="0076470B"/>
    <w:rsid w:val="00766616"/>
    <w:rsid w:val="0076663A"/>
    <w:rsid w:val="007774CB"/>
    <w:rsid w:val="0079026F"/>
    <w:rsid w:val="0079214D"/>
    <w:rsid w:val="007963CB"/>
    <w:rsid w:val="007A10E5"/>
    <w:rsid w:val="007A39D3"/>
    <w:rsid w:val="007A4A5F"/>
    <w:rsid w:val="007B1A50"/>
    <w:rsid w:val="007B3AC4"/>
    <w:rsid w:val="007B5F97"/>
    <w:rsid w:val="007C2AFF"/>
    <w:rsid w:val="007C49EE"/>
    <w:rsid w:val="007D006D"/>
    <w:rsid w:val="007D1628"/>
    <w:rsid w:val="007E0C43"/>
    <w:rsid w:val="007E74E4"/>
    <w:rsid w:val="007E7ACB"/>
    <w:rsid w:val="007F437E"/>
    <w:rsid w:val="007F69C6"/>
    <w:rsid w:val="00801B46"/>
    <w:rsid w:val="00827C4B"/>
    <w:rsid w:val="00827E51"/>
    <w:rsid w:val="00841A35"/>
    <w:rsid w:val="00841FDD"/>
    <w:rsid w:val="0085473B"/>
    <w:rsid w:val="00854DA1"/>
    <w:rsid w:val="00856F30"/>
    <w:rsid w:val="0086075C"/>
    <w:rsid w:val="00861F2C"/>
    <w:rsid w:val="0086674D"/>
    <w:rsid w:val="00867246"/>
    <w:rsid w:val="008729FB"/>
    <w:rsid w:val="00873800"/>
    <w:rsid w:val="00880616"/>
    <w:rsid w:val="00887E75"/>
    <w:rsid w:val="00891A32"/>
    <w:rsid w:val="008950A2"/>
    <w:rsid w:val="008A19E9"/>
    <w:rsid w:val="008C1CE2"/>
    <w:rsid w:val="008C44F5"/>
    <w:rsid w:val="008C765D"/>
    <w:rsid w:val="008D0918"/>
    <w:rsid w:val="008D0E42"/>
    <w:rsid w:val="008D1446"/>
    <w:rsid w:val="008D36EC"/>
    <w:rsid w:val="008D74FD"/>
    <w:rsid w:val="008E3464"/>
    <w:rsid w:val="008E5D80"/>
    <w:rsid w:val="008E6792"/>
    <w:rsid w:val="008E73E6"/>
    <w:rsid w:val="008E7995"/>
    <w:rsid w:val="008F20D1"/>
    <w:rsid w:val="008F3818"/>
    <w:rsid w:val="008F66C5"/>
    <w:rsid w:val="008F678F"/>
    <w:rsid w:val="00903CFA"/>
    <w:rsid w:val="00906B5B"/>
    <w:rsid w:val="00913238"/>
    <w:rsid w:val="00916333"/>
    <w:rsid w:val="0092192F"/>
    <w:rsid w:val="00921E31"/>
    <w:rsid w:val="009231B4"/>
    <w:rsid w:val="009237D4"/>
    <w:rsid w:val="00932901"/>
    <w:rsid w:val="00932AC9"/>
    <w:rsid w:val="0093596E"/>
    <w:rsid w:val="009406F6"/>
    <w:rsid w:val="00941443"/>
    <w:rsid w:val="0094295F"/>
    <w:rsid w:val="00945E80"/>
    <w:rsid w:val="009467EB"/>
    <w:rsid w:val="0094777E"/>
    <w:rsid w:val="0095089E"/>
    <w:rsid w:val="00951238"/>
    <w:rsid w:val="00953D4C"/>
    <w:rsid w:val="00956E9B"/>
    <w:rsid w:val="0095778D"/>
    <w:rsid w:val="0096202A"/>
    <w:rsid w:val="009654CF"/>
    <w:rsid w:val="0096791B"/>
    <w:rsid w:val="0097117C"/>
    <w:rsid w:val="00971684"/>
    <w:rsid w:val="00973928"/>
    <w:rsid w:val="00980608"/>
    <w:rsid w:val="00980B80"/>
    <w:rsid w:val="0098276B"/>
    <w:rsid w:val="00995303"/>
    <w:rsid w:val="00996DBB"/>
    <w:rsid w:val="009B6B01"/>
    <w:rsid w:val="009B6BC8"/>
    <w:rsid w:val="009C3789"/>
    <w:rsid w:val="009D0F37"/>
    <w:rsid w:val="009D4770"/>
    <w:rsid w:val="009D5E76"/>
    <w:rsid w:val="009D666F"/>
    <w:rsid w:val="009D6F7B"/>
    <w:rsid w:val="009E4CA4"/>
    <w:rsid w:val="009E651E"/>
    <w:rsid w:val="009F10B9"/>
    <w:rsid w:val="009F567E"/>
    <w:rsid w:val="009F6079"/>
    <w:rsid w:val="009F6685"/>
    <w:rsid w:val="00A01394"/>
    <w:rsid w:val="00A0266D"/>
    <w:rsid w:val="00A13625"/>
    <w:rsid w:val="00A20682"/>
    <w:rsid w:val="00A276FA"/>
    <w:rsid w:val="00A27E42"/>
    <w:rsid w:val="00A347C6"/>
    <w:rsid w:val="00A4052B"/>
    <w:rsid w:val="00A50232"/>
    <w:rsid w:val="00A52BEB"/>
    <w:rsid w:val="00A5629B"/>
    <w:rsid w:val="00A6199D"/>
    <w:rsid w:val="00A62C7B"/>
    <w:rsid w:val="00A65251"/>
    <w:rsid w:val="00A664E9"/>
    <w:rsid w:val="00A66F19"/>
    <w:rsid w:val="00A8113A"/>
    <w:rsid w:val="00A843F2"/>
    <w:rsid w:val="00A94B9E"/>
    <w:rsid w:val="00AA0945"/>
    <w:rsid w:val="00AA28C0"/>
    <w:rsid w:val="00AB1101"/>
    <w:rsid w:val="00AB7029"/>
    <w:rsid w:val="00AC06EC"/>
    <w:rsid w:val="00AC2EEF"/>
    <w:rsid w:val="00AC34C6"/>
    <w:rsid w:val="00AC4D0B"/>
    <w:rsid w:val="00AC55A4"/>
    <w:rsid w:val="00AD52EA"/>
    <w:rsid w:val="00AD5787"/>
    <w:rsid w:val="00AE321E"/>
    <w:rsid w:val="00AE7718"/>
    <w:rsid w:val="00B06FC8"/>
    <w:rsid w:val="00B1144B"/>
    <w:rsid w:val="00B15EC9"/>
    <w:rsid w:val="00B16528"/>
    <w:rsid w:val="00B209E3"/>
    <w:rsid w:val="00B23DB3"/>
    <w:rsid w:val="00B23E90"/>
    <w:rsid w:val="00B24E92"/>
    <w:rsid w:val="00B309A2"/>
    <w:rsid w:val="00B30AD0"/>
    <w:rsid w:val="00B36A0E"/>
    <w:rsid w:val="00B4066B"/>
    <w:rsid w:val="00B46B70"/>
    <w:rsid w:val="00B5697C"/>
    <w:rsid w:val="00B569F9"/>
    <w:rsid w:val="00B601F1"/>
    <w:rsid w:val="00B66665"/>
    <w:rsid w:val="00B7242F"/>
    <w:rsid w:val="00B73374"/>
    <w:rsid w:val="00B760C1"/>
    <w:rsid w:val="00B76799"/>
    <w:rsid w:val="00B77C35"/>
    <w:rsid w:val="00B83895"/>
    <w:rsid w:val="00B844D0"/>
    <w:rsid w:val="00B85413"/>
    <w:rsid w:val="00B91482"/>
    <w:rsid w:val="00B93E7C"/>
    <w:rsid w:val="00BA6AB1"/>
    <w:rsid w:val="00BC6242"/>
    <w:rsid w:val="00BD26F2"/>
    <w:rsid w:val="00BD347E"/>
    <w:rsid w:val="00BD3AEF"/>
    <w:rsid w:val="00BE3916"/>
    <w:rsid w:val="00BF47D3"/>
    <w:rsid w:val="00C145A3"/>
    <w:rsid w:val="00C16030"/>
    <w:rsid w:val="00C22EF2"/>
    <w:rsid w:val="00C23992"/>
    <w:rsid w:val="00C30FA1"/>
    <w:rsid w:val="00C32827"/>
    <w:rsid w:val="00C34B35"/>
    <w:rsid w:val="00C35939"/>
    <w:rsid w:val="00C36D6F"/>
    <w:rsid w:val="00C377BD"/>
    <w:rsid w:val="00C416BB"/>
    <w:rsid w:val="00C5072C"/>
    <w:rsid w:val="00C5082D"/>
    <w:rsid w:val="00C50EB1"/>
    <w:rsid w:val="00C54B07"/>
    <w:rsid w:val="00C56068"/>
    <w:rsid w:val="00C64770"/>
    <w:rsid w:val="00C66936"/>
    <w:rsid w:val="00C77FE8"/>
    <w:rsid w:val="00C8305F"/>
    <w:rsid w:val="00C86226"/>
    <w:rsid w:val="00C9170E"/>
    <w:rsid w:val="00C9241C"/>
    <w:rsid w:val="00C93789"/>
    <w:rsid w:val="00C93B0F"/>
    <w:rsid w:val="00C94EB9"/>
    <w:rsid w:val="00C961D1"/>
    <w:rsid w:val="00CA7EA4"/>
    <w:rsid w:val="00CD36ED"/>
    <w:rsid w:val="00CD3937"/>
    <w:rsid w:val="00CD5EFD"/>
    <w:rsid w:val="00CD6217"/>
    <w:rsid w:val="00CD64D0"/>
    <w:rsid w:val="00CE04C2"/>
    <w:rsid w:val="00CE0DCB"/>
    <w:rsid w:val="00CE2A7E"/>
    <w:rsid w:val="00CF2E7F"/>
    <w:rsid w:val="00CF5129"/>
    <w:rsid w:val="00CF6548"/>
    <w:rsid w:val="00D05C9B"/>
    <w:rsid w:val="00D06B0D"/>
    <w:rsid w:val="00D10F51"/>
    <w:rsid w:val="00D1154C"/>
    <w:rsid w:val="00D1305E"/>
    <w:rsid w:val="00D13554"/>
    <w:rsid w:val="00D26D8D"/>
    <w:rsid w:val="00D33F7E"/>
    <w:rsid w:val="00D3704B"/>
    <w:rsid w:val="00D375F1"/>
    <w:rsid w:val="00D51F61"/>
    <w:rsid w:val="00D531B1"/>
    <w:rsid w:val="00D54E1A"/>
    <w:rsid w:val="00D565CD"/>
    <w:rsid w:val="00D61F83"/>
    <w:rsid w:val="00D623DE"/>
    <w:rsid w:val="00D6523E"/>
    <w:rsid w:val="00D66B2B"/>
    <w:rsid w:val="00D67595"/>
    <w:rsid w:val="00D676C6"/>
    <w:rsid w:val="00D7105E"/>
    <w:rsid w:val="00D71D34"/>
    <w:rsid w:val="00D81A8F"/>
    <w:rsid w:val="00D82884"/>
    <w:rsid w:val="00D8342C"/>
    <w:rsid w:val="00D87AB3"/>
    <w:rsid w:val="00D94771"/>
    <w:rsid w:val="00DA1B14"/>
    <w:rsid w:val="00DA3743"/>
    <w:rsid w:val="00DA3F67"/>
    <w:rsid w:val="00DC32C2"/>
    <w:rsid w:val="00DC4612"/>
    <w:rsid w:val="00DC4C55"/>
    <w:rsid w:val="00DC6C00"/>
    <w:rsid w:val="00DD3870"/>
    <w:rsid w:val="00DD5ABF"/>
    <w:rsid w:val="00DD6644"/>
    <w:rsid w:val="00DE19E3"/>
    <w:rsid w:val="00DE2561"/>
    <w:rsid w:val="00DE70DC"/>
    <w:rsid w:val="00DF1620"/>
    <w:rsid w:val="00DF43AD"/>
    <w:rsid w:val="00DF4689"/>
    <w:rsid w:val="00DF7B70"/>
    <w:rsid w:val="00E00147"/>
    <w:rsid w:val="00E12458"/>
    <w:rsid w:val="00E1507B"/>
    <w:rsid w:val="00E215E7"/>
    <w:rsid w:val="00E224E7"/>
    <w:rsid w:val="00E24B02"/>
    <w:rsid w:val="00E33BE3"/>
    <w:rsid w:val="00E34B1D"/>
    <w:rsid w:val="00E34F49"/>
    <w:rsid w:val="00E367B7"/>
    <w:rsid w:val="00E40322"/>
    <w:rsid w:val="00E4215D"/>
    <w:rsid w:val="00E47CAF"/>
    <w:rsid w:val="00E51445"/>
    <w:rsid w:val="00E56205"/>
    <w:rsid w:val="00E562D1"/>
    <w:rsid w:val="00E5746E"/>
    <w:rsid w:val="00E605E8"/>
    <w:rsid w:val="00E67DD3"/>
    <w:rsid w:val="00E76AB0"/>
    <w:rsid w:val="00E76FF5"/>
    <w:rsid w:val="00E77C56"/>
    <w:rsid w:val="00E80906"/>
    <w:rsid w:val="00E82C38"/>
    <w:rsid w:val="00E82E65"/>
    <w:rsid w:val="00E86B8C"/>
    <w:rsid w:val="00E878F4"/>
    <w:rsid w:val="00E90334"/>
    <w:rsid w:val="00E90DC8"/>
    <w:rsid w:val="00E90FD2"/>
    <w:rsid w:val="00E92916"/>
    <w:rsid w:val="00E93621"/>
    <w:rsid w:val="00E95B2B"/>
    <w:rsid w:val="00E96522"/>
    <w:rsid w:val="00E97AD8"/>
    <w:rsid w:val="00EA0876"/>
    <w:rsid w:val="00EA2928"/>
    <w:rsid w:val="00EA2DF9"/>
    <w:rsid w:val="00EA7722"/>
    <w:rsid w:val="00EB2A16"/>
    <w:rsid w:val="00EB5452"/>
    <w:rsid w:val="00EC41BA"/>
    <w:rsid w:val="00ED0448"/>
    <w:rsid w:val="00ED7EE2"/>
    <w:rsid w:val="00EE162F"/>
    <w:rsid w:val="00EF277A"/>
    <w:rsid w:val="00EF5781"/>
    <w:rsid w:val="00EF7CB9"/>
    <w:rsid w:val="00F130BA"/>
    <w:rsid w:val="00F163CE"/>
    <w:rsid w:val="00F20A10"/>
    <w:rsid w:val="00F21BA4"/>
    <w:rsid w:val="00F22B24"/>
    <w:rsid w:val="00F26DC9"/>
    <w:rsid w:val="00F27ED9"/>
    <w:rsid w:val="00F346ED"/>
    <w:rsid w:val="00F40828"/>
    <w:rsid w:val="00F42A11"/>
    <w:rsid w:val="00F45933"/>
    <w:rsid w:val="00F50958"/>
    <w:rsid w:val="00F50D1E"/>
    <w:rsid w:val="00F5519B"/>
    <w:rsid w:val="00F55F7C"/>
    <w:rsid w:val="00F56063"/>
    <w:rsid w:val="00F601AD"/>
    <w:rsid w:val="00F61868"/>
    <w:rsid w:val="00F6354A"/>
    <w:rsid w:val="00F63D9E"/>
    <w:rsid w:val="00F65702"/>
    <w:rsid w:val="00F67559"/>
    <w:rsid w:val="00F7126F"/>
    <w:rsid w:val="00F73361"/>
    <w:rsid w:val="00F733A3"/>
    <w:rsid w:val="00F77AE1"/>
    <w:rsid w:val="00F8038F"/>
    <w:rsid w:val="00F811AA"/>
    <w:rsid w:val="00F87C72"/>
    <w:rsid w:val="00F92E5C"/>
    <w:rsid w:val="00F97C1D"/>
    <w:rsid w:val="00FA1B9B"/>
    <w:rsid w:val="00FA287C"/>
    <w:rsid w:val="00FA498D"/>
    <w:rsid w:val="00FB22EF"/>
    <w:rsid w:val="00FB5528"/>
    <w:rsid w:val="00FB6E73"/>
    <w:rsid w:val="00FC1C7D"/>
    <w:rsid w:val="00FC4F79"/>
    <w:rsid w:val="00FD25B8"/>
    <w:rsid w:val="00FD3FE9"/>
    <w:rsid w:val="00FE29A9"/>
    <w:rsid w:val="00FE4B8C"/>
    <w:rsid w:val="00FE62FA"/>
    <w:rsid w:val="00FF034B"/>
    <w:rsid w:val="00FF2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1659915">
      <w:bodyDiv w:val="1"/>
      <w:marLeft w:val="0"/>
      <w:marRight w:val="0"/>
      <w:marTop w:val="0"/>
      <w:marBottom w:val="0"/>
      <w:divBdr>
        <w:top w:val="none" w:sz="0" w:space="0" w:color="auto"/>
        <w:left w:val="none" w:sz="0" w:space="0" w:color="auto"/>
        <w:bottom w:val="none" w:sz="0" w:space="0" w:color="auto"/>
        <w:right w:val="none" w:sz="0" w:space="0" w:color="auto"/>
      </w:divBdr>
      <w:divsChild>
        <w:div w:id="993680707">
          <w:marLeft w:val="0"/>
          <w:marRight w:val="0"/>
          <w:marTop w:val="0"/>
          <w:marBottom w:val="0"/>
          <w:divBdr>
            <w:top w:val="none" w:sz="0" w:space="0" w:color="auto"/>
            <w:left w:val="none" w:sz="0" w:space="0" w:color="auto"/>
            <w:bottom w:val="none" w:sz="0" w:space="0" w:color="auto"/>
            <w:right w:val="none" w:sz="0" w:space="0" w:color="auto"/>
          </w:divBdr>
          <w:divsChild>
            <w:div w:id="593441350">
              <w:marLeft w:val="0"/>
              <w:marRight w:val="0"/>
              <w:marTop w:val="300"/>
              <w:marBottom w:val="0"/>
              <w:divBdr>
                <w:top w:val="single" w:sz="6" w:space="15" w:color="666666"/>
                <w:left w:val="single" w:sz="6" w:space="15" w:color="666666"/>
                <w:bottom w:val="single" w:sz="6" w:space="15" w:color="666666"/>
                <w:right w:val="single" w:sz="6" w:space="15" w:color="666666"/>
              </w:divBdr>
              <w:divsChild>
                <w:div w:id="1667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2014-09-29T08:27:00Z</dcterms:created>
  <dcterms:modified xsi:type="dcterms:W3CDTF">2014-09-29T08:30:00Z</dcterms:modified>
</cp:coreProperties>
</file>